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Изобилие не размножает троны</w:t>
      </w:r>
    </w:p>
    <w:p>
      <w:pPr>
        <w:pStyle w:val="Subtitle"/>
      </w:pPr>
      <w:r>
        <w:rPr/>
        <w:t xml:space="preserve">Право на решение · версия 10.1</w:t>
      </w:r>
    </w:p>
    <w:p>
      <w:pPr>
        <w:pStyle w:val="Normal"/>
      </w:pPr>
      <w:r>
        <w:rPr/>
        <w:t xml:space="preserve">Общество может удвоить число людей, способных управлять, и сохранить прежнее число правителей.</w:t>
      </w:r>
    </w:p>
    <w:p>
      <w:pPr>
        <w:pStyle w:val="Normal"/>
      </w:pPr>
      <w:r>
        <w:rPr/>
        <w:t xml:space="preserve">Для тех, кто добился новых способностей, это неприятное устройство. Они лучше учатся, дольше удерживают внимание, справляются с задачами, от которых прежде отступали. Машинные помощники дают им доступ к знаниям и средствам организации. Доход позволяет освободить время. Многие ограничения, объяснявшие их прежнее положение, действительно сняты.</w:t>
      </w:r>
    </w:p>
    <w:p>
      <w:pPr>
        <w:pStyle w:val="Normal"/>
      </w:pPr>
      <w:r>
        <w:rPr/>
        <w:t xml:space="preserve">Цифровое продолжение делает этот спор особенно наглядным. Если каждой копии автоматически передавать весь прежний политический вес, богатая организация сможет нарастить число своих сторонников покупкой вычислений. Если навсегда закрепить один голос за общей биографией, давно разошедшиеся участники окажутся связаны чужим выбором. Партии, операторы и цифровые кооперативы предложат разные правила признания. У каждого правила найдутся и принципиальные защитники, и выгодоприобретатели.</w:t>
      </w:r>
    </w:p>
    <w:p>
      <w:pPr>
        <w:pStyle w:val="Normal"/>
      </w:pPr>
      <w:r>
        <w:rPr/>
        <w:t xml:space="preserve">Имущество придётся делить отдельно. Несколько продолжений могут владеть долями прежнего предприятия, но его выпуск не увеличится от числа новых подписей. Наследственная группа получит больше способных представителей и больше внутренних споров о том, кому поручить управление общим активом. Конкуренция за положение проникнет внутрь одной прежней жизни.</w:t>
      </w:r>
    </w:p>
    <w:p>
      <w:pPr>
        <w:pStyle w:val="Normal"/>
      </w:pPr>
      <w:r>
        <w:rPr/>
        <w:t xml:space="preserve">Часть направит приобретение в собственное дело. Другие захотят участвовать в определении общего будущего. У них появляются основания считать себя способными к этому и средства поддерживать притязание: доли в предприятиях, профессиональные объединения, аудитория, доступ к сильным системам. Они уже могут представить хорошую программу. Осталось получить право её осуществить.</w:t>
      </w:r>
    </w:p>
    <w:p>
      <w:pPr>
        <w:pStyle w:val="Normal"/>
      </w:pPr>
      <w:r>
        <w:rPr/>
        <w:t xml:space="preserve">В нашем будущем эти люди приходят к учреждениям, у которых есть действующие руководители. Владельцы инфраструктуры назначают её следующую программу. Правящие союзы распределяют общественные средства. Известные исследовательские организации выбирают, что заслуживает большого опыта. За каждой должностью стоят отношения, имущество и люди, привыкшие иметь дело с её обладателем. Способный претендент обнаруживает перед собой вполне работающий порядок.</w:t>
      </w:r>
    </w:p>
    <w:p>
      <w:pPr>
        <w:pStyle w:val="Normal"/>
      </w:pPr>
      <w:r>
        <w:rPr/>
        <w:t xml:space="preserve">Именно успех усиливает его недовольство. Он уже перестал нуждаться в разрешении прежнего начальника, умеет содержать себя, может объяснить, почему предлагает лучший ход. Благополучная частная жизнь не заменяет ему решения, ради которого он пришёл. Обещание ещё более удобного потребления промахивается мимо предмета требования.</w:t>
      </w:r>
    </w:p>
    <w:p>
      <w:pPr>
        <w:pStyle w:val="Normal"/>
      </w:pPr>
      <w:r>
        <w:rPr/>
        <w:t xml:space="preserve">Пётр Турчин описывал близкий конфликт через понятие перепроизводства элит: претендентов на высокое положение становится больше относительно числа доступных позиций. В его изложении накопленное богатство превращается в попытку приобрести статус, а особенно острое соревнование возникает за верхние государственные места, число которых трудно увеличить. Мирная ротация зависит в том числе от готовности действующих элит уступать доступ к власти.</w:t>
      </w:r>
      <w:hyperlink w:anchor="Note1" w:history="1">
        <w:r>
          <w:rPr>
            <w:rStyle w:val="Hyperlink"/>
          </w:rPr>
          <w:t xml:space="preserve">[1]</w:t>
        </w:r>
      </w:hyperlink>
    </w:p>
    <w:p>
      <w:pPr>
        <w:pStyle w:val="Normal"/>
      </w:pPr>
      <w:r>
        <w:rPr/>
        <w:t xml:space="preserve">Для нашей ветви существенен этот зазор между приобретённым ресурсом и доступным положением. Мы уже изменили путь к нему: здесь круг сильных претендентов расширяют автоматизированные доходы, инструменты и самоизменение человека. Меняется состав сторон, которым предстоит договариваться или бороться.</w:t>
      </w:r>
    </w:p>
    <w:p>
      <w:pPr>
        <w:pStyle w:val="Normal"/>
      </w:pPr>
      <w:r>
        <w:rPr/>
        <w:t xml:space="preserve">Прежняя верхушка тоже пользуется усовершенствованием. Её участники могут раньше оплатить лучшие средства, укрепить нужные способности, привлечь сильных советников. Династии заинтересованы в подготовке преемников. Повышение доступности помощи даёт новичкам шанс догнать старых владельцев преимуществ; развитие самой технологии позволяет владельцам снова потратить больше. Одновременно растут и притязания на смену порядка, и возможности его защищать.</w:t>
      </w:r>
    </w:p>
    <w:p>
      <w:pPr>
        <w:pStyle w:val="Normal"/>
      </w:pPr>
      <w:r>
        <w:rPr/>
        <w:t xml:space="preserve">У такого соперничества нет обязательного единого фронта. Новый собственник машинного производства может поддержать прежних правителей за доступ к крупным заказам. Давно влиятельная семья — профинансировать противников действующей администрации, которая мешает её проектам. Исследовательское объединение — потребовать самостоятельной программы, сохранив союз с владельцами капитала. Принадлежность к старой или новой элите ещё не определяет ближайшего союзника.</w:t>
      </w:r>
    </w:p>
    <w:p>
      <w:pPr>
        <w:pStyle w:val="Normal"/>
      </w:pPr>
      <w:r>
        <w:rPr/>
        <w:t xml:space="preserve">Снабжение большинства при этом продолжает работать. Массовое недовольство нуждой не требуется каждому из конфликтующих лагерей. Убедить можно угрозой утраты самостоятельности, закрытым доступом к престижному делу, непризнанным вкладом, страхом перед чужим образом будущего. А можно предложить действительное приобретение: новую организацию, право выбирать её программу, долю её дохода. Коалиции собираются вокруг того, что их участники ещё хотят получить.</w:t>
      </w:r>
    </w:p>
    <w:p>
      <w:pPr>
        <w:pStyle w:val="Normal"/>
      </w:pPr>
      <w:r>
        <w:rPr/>
        <w:t xml:space="preserve">Высоких позиций можно сделать больше. Разделить полномочия, создать новые учреждения, ограничить срок пребывания во власти. Там, где проигравший сохраняет имущество и шанс вернуться, очередная смена руководства может оказаться приемлемее попытки удержать должность любой ценой. В части наших обществ ротация действует: новые союзы получают власть, прежние уступают её и продолжают жить достаточно хорошо, чтобы готовиться к следующему состязанию.</w:t>
      </w:r>
    </w:p>
    <w:p>
      <w:pPr>
        <w:pStyle w:val="Normal"/>
      </w:pPr>
      <w:r>
        <w:rPr/>
        <w:t xml:space="preserve">Но расширение списка должностей меняет предмет торга. Два руководителя могут распоряжаться разными лабораториями. Один и тот же спор о назначении общей установки всё равно потребует решения, применимого к ней. Чем мельче разделена власть, тем больше согласований между её частями. Чем больше решений собрано в одном центре, тем дороже место возле него. Новое учреждение способно облегчить соперничество; простое удвоение титулов быстро выдаёт себя.</w:t>
      </w:r>
    </w:p>
    <w:p>
      <w:pPr>
        <w:pStyle w:val="Normal"/>
      </w:pPr>
      <w:r>
        <w:rPr/>
        <w:t xml:space="preserve">Особая роль появляется у независимого созидания. Собственная исследовательская программа, предприятие или сеть площадок дают влияние, которого прежде не существовало. Входящий участник получает возможность назначать дело. Покупатель — продукт. Вокруг нового центра вырастают должности, отношения и доходы. Притязание на положение может исполниться за счёт расширения деятельности, а не только освобождения старого кресла.</w:t>
      </w:r>
    </w:p>
    <w:p>
      <w:pPr>
        <w:pStyle w:val="Normal"/>
      </w:pPr>
      <w:r>
        <w:rPr/>
        <w:t xml:space="preserve">Для правящей коалиции это тоже сильный ход. Можно включить энергичного претендента в своё окружение на подчинённую роль. Можно дать ему возможность вырастить отдельную организацию, получить нужный результат и приобрести союзника. Второй путь рискованнее: самостоятельный союзник способен отказаться от следующего предложения. Зато он может создать то, чего старые учреждения не делали, и привлечь людей, которые не захотели бы вступать в прежнюю иерархию.</w:t>
      </w:r>
    </w:p>
    <w:p>
      <w:pPr>
        <w:pStyle w:val="Normal"/>
      </w:pPr>
      <w:r>
        <w:rPr/>
        <w:t xml:space="preserve">В нашей ветви часть владельцев и правительств выбирает этот риск. Они оплачивают независимые площадки, поддерживают новых поставщиков, признают результаты, полученные вне собственного круга. У первых новых предприятий появляются выручка и заказчики. Их основатели приобретают положение через работу, которую теперь можно продолжать без постоянной борьбы за чужую должность. Покровители получают альтернативные продукты и дополнительные опоры влияния.</w:t>
      </w:r>
    </w:p>
    <w:p>
      <w:pPr>
        <w:pStyle w:val="Normal"/>
      </w:pPr>
      <w:r>
        <w:rPr/>
        <w:t xml:space="preserve">Такой выход способен состояться и всё же раздражать действующую элиту. У независимого предприятия появятся деньги на чужую политическую программу. У лаборатории — право отвергнуть популярное решение. У нового объединения — своя оценка того, как следует менять человека. Открыв деятельность ради усиления собственной коалиции, её участники увеличивают число тех, кто однажды сможет предъявить самостоятельное требование.</w:t>
      </w:r>
    </w:p>
    <w:p>
      <w:pPr>
        <w:pStyle w:val="Normal"/>
      </w:pPr>
      <w:r>
        <w:rPr/>
        <w:t xml:space="preserve">Поэтому борьба перемещается к условиям входа. Старая организация предложит сначала доказать зрелость внутри неё. Поставщик оборудования — согласовать будущего покупателя. Государственный фонд — продолжать только одобренное направление. За каждым требованием может стоять разумное желание защитить вложенные средства. Собранные вместе, они способны вернуть перспективного претендента на прежнее место: сильный исполнитель чужой программы.</w:t>
      </w:r>
    </w:p>
    <w:p>
      <w:pPr>
        <w:pStyle w:val="Normal"/>
      </w:pPr>
      <w:r>
        <w:rPr/>
        <w:t xml:space="preserve">У обеспеченного человека остаётся возможность отказаться и жить хорошо. У части есть деньги, чтобы оплатить собственный путь целиком. Остальным нужен покупатель, заинтересованный в результате сильнее, чем в подчинении его автора. Для него неизвестная команда может оказаться ценнее проверенного придворного: она готова взяться за то, что прежние поставщики предпочитали не замечать.</w:t>
      </w:r>
    </w:p>
    <w:p>
      <w:pPr>
        <w:pStyle w:val="Normal"/>
      </w:pPr>
      <w:r>
        <w:rPr/>
        <w:t xml:space="preserve">Так вопрос о новых тронах приводит к более скромной двери — в лабораторию. Кто оплатит первое испытание человеку, у которого ещё нет признанного результата?</w:t>
      </w:r>
    </w:p>
    <w:p>
      <w:pPr>
        <w:pStyle w:val="Heading1"/>
      </w:pPr>
      <w:r>
        <w:rPr/>
        <w:t xml:space="preserve">Примечания</w:t>
      </w:r>
    </w:p>
    <w:p>
      <w:pPr>
        <w:pStyle w:val="Note"/>
      </w:pPr>
      <w:bookmarkStart w:id="1" w:name="Note1"/>
      <w:r>
        <w:rPr/>
        <w:t xml:space="preserve">1. </w:t>
      </w:r>
      <w:r>
        <w:rPr/>
        <w:t xml:space="preserve">Peter Turchin. </w:t>
      </w:r>
      <w:r>
        <w:rPr>
          <w:i/>
        </w:rPr>
        <w:t xml:space="preserve">Dynamics of Political Instability in the United States, 1780–2010</w:t>
      </w:r>
      <w:r>
        <w:rPr/>
        <w:t xml:space="preserve">, 2012, с. 4–5, раздел «From agrarian to industrial societies». Конкуренция претендентов за сравнительно неэластичное число высших позиций здесь — элемент излагаемой теории. Перенос на массовое самоизменение и доходы от ИИ составляет гипотезу книги, а не результат исторического исследования.</w:t>
      </w:r>
      <w:bookmarkEnd w:id="1"/>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s>
</file>