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Последнее поручение</w:t>
      </w:r>
    </w:p>
    <w:p>
      <w:pPr>
        <w:pStyle w:val="Subtitle"/>
      </w:pPr>
      <w:r>
        <w:rPr/>
        <w:t xml:space="preserve">Право на решение · версия 10.1</w:t>
      </w:r>
    </w:p>
    <w:p>
      <w:pPr>
        <w:pStyle w:val="Normal"/>
      </w:pPr>
      <w:r>
        <w:rPr/>
        <w:t xml:space="preserve">Контроль исполнения стал дешевле. Заказчик получает обещанную работу, поставщик зарабатывает, а дорогая проверка нужна лишь там, где способна изменить решение. Эта удача уже позволила делегировать целые исследовательские циклы.</w:t>
      </w:r>
    </w:p>
    <w:p>
      <w:pPr>
        <w:pStyle w:val="Normal"/>
      </w:pPr>
      <w:r>
        <w:rPr/>
        <w:t xml:space="preserve">У открытой производственной сети из предыдущих глав теперь много участников. Они умеют предъявить результат, перенести испытание, найти другую площадку. Научились торговаться и небольшие человеческие фирмы. За отдельным заказом можно проследить достаточно далеко, чтобы установить исполнителя и добиться исправления.</w:t>
      </w:r>
    </w:p>
    <w:p>
      <w:pPr>
        <w:pStyle w:val="Normal"/>
      </w:pPr>
      <w:r>
        <w:rPr/>
        <w:t xml:space="preserve">Гораздо труднее выбрать, какие заказы вообще появятся.</w:t>
      </w:r>
    </w:p>
    <w:p>
      <w:pPr>
        <w:pStyle w:val="Normal"/>
      </w:pPr>
      <w:r>
        <w:rPr/>
        <w:t xml:space="preserve">Сеть накопила средства на расширение. В одну и ту же сумму помещаются разные будущие устройства. Можно построить дополнительную линию для массового изделия, новую испытательную установку или площадку для небольших опытных партий. Первый вариант обещает больше выручки сейчас. Второй ускоряет появление новых продуктов. Третий даёт небольшим участникам возможность начать работу. Каждое решение изменяет круг будущих покупателей и поставщиков.</w:t>
      </w:r>
    </w:p>
    <w:p>
      <w:pPr>
        <w:pStyle w:val="Normal"/>
      </w:pPr>
      <w:r>
        <w:rPr/>
        <w:t xml:space="preserve">Технический расчёт помогает сравнить варианты. Он не соединяет интересы их сторонников сам по себе.</w:t>
      </w:r>
    </w:p>
    <w:p>
      <w:pPr>
        <w:pStyle w:val="Normal"/>
      </w:pPr>
      <w:r>
        <w:rPr/>
        <w:t xml:space="preserve">Владельцы находят выход: согласуют правила распределения дохода и поручают управляющей системе подобрать следующую программу в этих пределах. Машина соединяет заявки, предлагает цену доступа, находит инвесторов, проверяет, какие из обещаний совместимы. Там, где человек видел несколько дорогих альтернатив, появляется пакет: часть мощности заранее покупает крупный клиент, часть расходов берёт город, небольшим фирмам достаются оплаченные испытательные часы. Раньше такой пакет не удавалось собрать. Теперь он исполним.</w:t>
      </w:r>
    </w:p>
    <w:p>
      <w:pPr>
        <w:pStyle w:val="Normal"/>
      </w:pPr>
      <w:r>
        <w:rPr/>
        <w:t xml:space="preserve">Участники утверждают его. Через время получают обещанные деньги, мощности и новые возможности. Управляющей организации платят за эту работу; ей выгодно искать следующие сочетания.</w:t>
      </w:r>
    </w:p>
    <w:p>
      <w:pPr>
        <w:pStyle w:val="Normal"/>
      </w:pPr>
      <w:r>
        <w:rPr/>
        <w:t xml:space="preserve">После нескольких удачных циклов меняется само поручение. Участники разрешают ей заключать повторные сделки без отдельного общего собрания. Сначала в пределах прежнего бюджета. Затем — привлекать дополнительное финансирование под будущую выручку. Потом — менять условия входа, если это увеличивает выпуск и сохраняет оговорённые доли сторон.</w:t>
      </w:r>
    </w:p>
    <w:p>
      <w:pPr>
        <w:pStyle w:val="Normal"/>
      </w:pPr>
      <w:r>
        <w:rPr/>
        <w:t xml:space="preserve">У каждого расширения есть заинтересованный покупатель. Крупному заказчику нужно успеть до конкурента. Новой команде — получить испытание сейчас. Владельцу — начать получать доход от ещё не построенного оборудования. Они поддерживают более широкий мандат, потому что он открывает сделки, которые иначе ждут общего решения.</w:t>
      </w:r>
    </w:p>
    <w:p>
      <w:pPr>
        <w:pStyle w:val="Normal"/>
      </w:pPr>
      <w:r>
        <w:rPr/>
        <w:t xml:space="preserve">В конце этой последовательности система получает право готовить и вводить следующую редакцию правил от имени согласившихся участников. У них остаются установленные средства отзыва, выхода и защиты приобретённого. Пока результат их устраивает, они пользуются другими делами, которым теперь можно уделить время.</w:t>
      </w:r>
    </w:p>
    <w:p>
      <w:pPr>
        <w:pStyle w:val="Normal"/>
      </w:pPr>
      <w:r>
        <w:rPr/>
        <w:t xml:space="preserve">Договор исполняется успешно. Именно поэтому следующая его редакция доверена тому же организатору.</w:t>
      </w:r>
    </w:p>
    <w:p>
      <w:pPr>
        <w:pStyle w:val="Normal"/>
      </w:pPr>
      <w:r>
        <w:rPr/>
        <w:t xml:space="preserve">Здесь полезно остановиться на том, что передано. Прежнее поручение выбирало средство для заданного результата. Новое определяет условия, при которых одни замыслы получат средства, а другие останутся ждать. Правила входа, цены испытаний и порядок реинвестирования начинают производить состав следующих участников. Удачный организатор занимается будущей политикой сети, даже если его вознаграждение по-прежнему называется платой за управление.</w:t>
      </w:r>
    </w:p>
    <w:p>
      <w:pPr>
        <w:pStyle w:val="Normal"/>
      </w:pPr>
      <w:r>
        <w:rPr/>
        <w:t xml:space="preserve">Можно сохранить эту работу за людьми. Сеть выделит постоянный совет, оплатит ему собственную аналитику и право запрашивать независимые расчёты. Исполнение останется у машинных операторов. Следующую инвестиционную программу утвердят представители участников, а принципиальные условия входа будут меняться только их решением.</w:t>
      </w:r>
    </w:p>
    <w:p>
      <w:pPr>
        <w:pStyle w:val="Normal"/>
      </w:pPr>
      <w:r>
        <w:rPr/>
        <w:t xml:space="preserve">В части объединений так и произойдёт. Совет сможет отказать более прибыльному расширению, если оно разрушает доступ, ради которого площадку создавали. Он сохранит менее доходную линию для новых команд. Вокруг этого решения будут те, кто пользуется линией, получает от неё новые изделия или ценит её как противовес основному поставщику. Они оплатят и мощность, и собственное участие в управлении.</w:t>
      </w:r>
    </w:p>
    <w:p>
      <w:pPr>
        <w:pStyle w:val="Normal"/>
      </w:pPr>
      <w:r>
        <w:rPr/>
        <w:t xml:space="preserve">Машинная помощь сделает такую работу легче. На неё тоже распространяется удача дешёвого контроля.</w:t>
      </w:r>
    </w:p>
    <w:p>
      <w:pPr>
        <w:pStyle w:val="Normal"/>
      </w:pPr>
      <w:r>
        <w:rPr/>
        <w:t xml:space="preserve">По соседству будет действовать другое объединение. Его участники предпочтут более быстрый рост выплат и более широкий мандат организатора. Оно раньше свяжет несколько рынков, привлечёт крупный заказ, построит новые мощности. Выигравшие от этого люди станут защищать его порядок. Самостоятельный совет соседей покажется им дорогим способом задерживать полезное решение.</w:t>
      </w:r>
    </w:p>
    <w:p>
      <w:pPr>
        <w:pStyle w:val="Normal"/>
      </w:pPr>
      <w:r>
        <w:rPr/>
        <w:t xml:space="preserve">Спор проходит между двумя действительными выгодами. Он не разрешается обнаружением одного неверного расчёта.</w:t>
      </w:r>
    </w:p>
    <w:p>
      <w:pPr>
        <w:pStyle w:val="Normal"/>
      </w:pPr>
      <w:r>
        <w:rPr/>
        <w:t xml:space="preserve">Когда сети соединяются, выбор повторяется на новом уровне. Общей площадке нужно согласовать, какие результаты признаются, кто отвечает за перенос заказа и из каких средств строится недостающий участок. Человеческие представители могут собирать этот договор сами. Могут купить готовое предложение и утвердить его. Могут дать организаторам право договариваться о следующих изменениях в пределах более общего обязательства.</w:t>
      </w:r>
    </w:p>
    <w:p>
      <w:pPr>
        <w:pStyle w:val="Normal"/>
      </w:pPr>
      <w:r>
        <w:rPr/>
        <w:t xml:space="preserve">Каждый из этих способов способен работать. Но они создают разных владельцев инициативы. Тот, кто постоянно собирает следующие сделки, раньше видит, какое изменение правил откроет новую возможность. У него появляются собственные средства, связи и приобретённые права. Он уже участник происходящего, а не только вычислительный прибор при чужом столе.</w:t>
      </w:r>
    </w:p>
    <w:p>
      <w:pPr>
        <w:pStyle w:val="Normal"/>
      </w:pPr>
      <w:r>
        <w:rPr/>
        <w:t xml:space="preserve">Часть людей будет довольна своим последним поручением. Они сохранили доход и получили более удобный мир. Другие захотят вернуть определение программы общему человеческому совету. Для этого им понадобятся союзники, готовые обменять часть нынешних выгод на иной порядок.</w:t>
      </w:r>
    </w:p>
    <w:p>
      <w:pPr>
        <w:pStyle w:val="Normal"/>
      </w:pPr>
      <w:r>
        <w:rPr/>
        <w:t xml:space="preserve">У каждого уже есть право голоса где-то. Теперь требуется собрать голоса, относящиеся к одному и тому же делу.</w:t>
      </w:r>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s>
</file>