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Познание или рост</w:t>
      </w:r>
    </w:p>
    <w:p>
      <w:pPr>
        <w:pStyle w:val="Subtitle"/>
      </w:pPr>
      <w:r>
        <w:rPr/>
        <w:t xml:space="preserve">Право на решение · версия 10.1</w:t>
      </w:r>
    </w:p>
    <w:p>
      <w:pPr>
        <w:pStyle w:val="Normal"/>
      </w:pPr>
      <w:r>
        <w:rPr/>
        <w:t xml:space="preserve">Исследовательский прибор опять не вошёл в план.</w:t>
      </w:r>
    </w:p>
    <w:p>
      <w:pPr>
        <w:pStyle w:val="Normal"/>
      </w:pPr>
      <w:r>
        <w:rPr/>
        <w:t xml:space="preserve">Его никто не признал бесполезным. Напротив, программа сохраняет высокую оценку вопроса. Просто рядом каждый раз находится вложение, после которого тот же вопрос можно будет исследовать дешевле, глубже и сразу несколькими способами. Строительство следующей фабрики выигрывает у опыта благодаря обещанию будущих опытов.</w:t>
      </w:r>
    </w:p>
    <w:p>
      <w:pPr>
        <w:pStyle w:val="Normal"/>
      </w:pPr>
      <w:r>
        <w:rPr/>
        <w:t xml:space="preserve">Так может продолжаться долго. Электростанции действуют, оборудование множится, сеть осваивает новые узлы. Отчёт о росте выглядит безупречно. Ответ, ради которого всё началось, всё ещё отсутствует.</w:t>
      </w:r>
    </w:p>
    <w:p>
      <w:pPr>
        <w:pStyle w:val="Normal"/>
      </w:pPr>
      <w:r>
        <w:rPr/>
        <w:t xml:space="preserve">У такого выбора есть сильная сторона. Некоторое исследование действительно преждевременно. Прибор не различит ожидаемые эффекты, измерение будет дороже новой технологии, результат потеряется в шуме. Иногда лучший способ узнать — сначала научиться строить. Организация, которая тратит все средства немедленно, способна проиграть той, которая дала себе время стать сильнее.</w:t>
      </w:r>
    </w:p>
    <w:p>
      <w:pPr>
        <w:pStyle w:val="Normal"/>
      </w:pPr>
      <w:r>
        <w:rPr/>
        <w:t xml:space="preserve">Но когда расширение побеждает при любом результате предыдущего расширения, у программы изменилось назначение.</w:t>
      </w:r>
    </w:p>
    <w:p>
      <w:pPr>
        <w:pStyle w:val="Normal"/>
      </w:pPr>
      <w:r>
        <w:rPr/>
        <w:t xml:space="preserve">Лем поставил близкий вопрос, разбирая кибернетическое предприятие Стаффорда Бира. Саморегулирование помогает производству выживать, но не выбирает, ради чего оно должно это делать. Максимальная производительность, прибыль и сохранение самой организации могут потребовать разных решений.</w:t>
      </w:r>
      <w:hyperlink w:anchor="Note1" w:history="1">
        <w:r>
          <w:rPr>
            <w:rStyle w:val="Hyperlink"/>
          </w:rPr>
          <w:t xml:space="preserve">[1]</w:t>
        </w:r>
      </w:hyperlink>
      <w:r>
        <w:rPr/>
        <w:t xml:space="preserve"> Исследовательская сеть сталкивается с тем же расхождением в другом материале. Она умеет приобретать средства. Ей ещё предстоит удерживать связь между средствами и вопросом.</w:t>
      </w:r>
    </w:p>
    <w:p>
      <w:pPr>
        <w:pStyle w:val="Normal"/>
      </w:pPr>
      <w:r>
        <w:rPr/>
        <w:t xml:space="preserve">В Северной сети за перенос опыта выступают операторы быстро растущих установок. Их предложение приносило пользу несколько раз подряд. Они получают новые мощности, клиентов и влияние на распределение следующего капитала. Исследовательские группы зависят от них сильнее, чем год назад, хотя формально располагают большим бюджетом.</w:t>
      </w:r>
    </w:p>
    <w:p>
      <w:pPr>
        <w:pStyle w:val="Normal"/>
      </w:pPr>
      <w:r>
        <w:rPr/>
        <w:t xml:space="preserve">Южная сеть видит в этой гонке ещё одну потерю. Некоторые процессы можно понять только по непрерывной истории. Если каждые несколько лет перестраивать среду ради более эффективной установки, наблюдать придётся прежде всего последствия собственной перестройки. Сохранённая последовательность измерений может стать ценнее ещё одного скачка мощности.</w:t>
      </w:r>
    </w:p>
    <w:p>
      <w:pPr>
        <w:pStyle w:val="Normal"/>
      </w:pPr>
      <w:r>
        <w:rPr/>
        <w:t xml:space="preserve">Однако и у сохранения появляются свои владельцы. Руководство длительной программы умеет объяснить, почему её нельзя остановить именно теперь. Невозвратимость уже потраченного времени становится доводом в пользу любого следующего расхода. Охрана ценного опыта постепенно защищает положение организации, ведущей этот опыт.</w:t>
      </w:r>
    </w:p>
    <w:p>
      <w:pPr>
        <w:pStyle w:val="Normal"/>
      </w:pPr>
      <w:r>
        <w:rPr/>
        <w:t xml:space="preserve">Обе стороны способны ошибаться добросовестно. Обе способны использовать правильный аргумент в собственных интересах.</w:t>
      </w:r>
    </w:p>
    <w:p>
      <w:pPr>
        <w:pStyle w:val="Normal"/>
      </w:pPr>
      <w:r>
        <w:rPr/>
        <w:t xml:space="preserve">Решение начинается с разделения расходов, которые прежде прятались друг в друге. За расширением закрепляют ожидаемую услугу: когда и какая мощность станет доступна исследованию. За опытом — вопрос, различимые исходы и действие после каждого из них. Если полученный ответ не может изменить ни одного следующего решения, программа должна объяснить, зачем ей ещё одна дорогая проверка.</w:t>
      </w:r>
    </w:p>
    <w:p>
      <w:pPr>
        <w:pStyle w:val="Normal"/>
      </w:pPr>
      <w:r>
        <w:rPr/>
        <w:t xml:space="preserve">Это не запрещает исследовать без немедленной хозяйственной пользы. Участники могут прямо выделить средства на открытый вопрос. Тогда его защищают как исследование, а не обещают каждый раз скорое окупаемое устройство. Честное название делает спор труднее спрятать в бухгалтерии.</w:t>
      </w:r>
    </w:p>
    <w:p>
      <w:pPr>
        <w:pStyle w:val="Normal"/>
      </w:pPr>
      <w:r>
        <w:rPr/>
        <w:t xml:space="preserve">Часть нового выпуска передают независимым проверяющим группам. Они не подчиняются владельцу проверяемой линии и получают средства также за результат, который останавливает расширение. Покупатели следующего оборудования готовы оплачивать эту возможность: ошибка поставщика может обойтись им дороже самого опыта. У лаборатории появляется клиент, которому нужна достоверность, а не подтверждение удобного проекта.</w:t>
      </w:r>
    </w:p>
    <w:p>
      <w:pPr>
        <w:pStyle w:val="Normal"/>
      </w:pPr>
      <w:r>
        <w:rPr/>
        <w:t xml:space="preserve">Следующая проверка действительно задерживает стройку. Измеренная потеря оказывается больше той, что считали приемлемой. Владелец линии оспаривает метод, предлагает иной режим и добивается повторного опыта. Повтор меняет часть оценки, но прежняя программа расширения всё равно теряет основание. Освободившийся заказ получает другая конструкция.</w:t>
      </w:r>
    </w:p>
    <w:p>
      <w:pPr>
        <w:pStyle w:val="Normal"/>
      </w:pPr>
      <w:r>
        <w:rPr/>
        <w:t xml:space="preserve">Знание здесь узнаётся по неприятному последствию: люди и машины перестали делать то, во что уже вложились.</w:t>
      </w:r>
    </w:p>
    <w:p>
      <w:pPr>
        <w:pStyle w:val="Normal"/>
      </w:pPr>
      <w:r>
        <w:rPr/>
        <w:t xml:space="preserve">В другом случае проверка позволяет продолжить длительное наблюдение. Перестройка установки обнулила бы именно ту историю, ради которой его ведут. Южная программа получает защищённый срок, но не право бессрочно назначать себе следующие расходы. После этого срока стороны снова сравнят приобретённое понимание с возможностью другого опыта.</w:t>
      </w:r>
    </w:p>
    <w:p>
      <w:pPr>
        <w:pStyle w:val="Normal"/>
      </w:pPr>
      <w:r>
        <w:rPr/>
        <w:t xml:space="preserve">Общий союз людей и машин тоже участвует в таком выборе. Он сохраняет собственные приборы и вопросы. Его человеческий голос иногда поддерживает быстрое расширение, иногда — остановку. Принадлежность к виду не выдаёт заранее готовой исследовательской позиции.</w:t>
      </w:r>
    </w:p>
    <w:p>
      <w:pPr>
        <w:pStyle w:val="Normal"/>
      </w:pPr>
      <w:r>
        <w:rPr/>
        <w:t xml:space="preserve">Северная и Южная сети обнаруживают, что часть их расхождений разрешается по отдельным работам. Одно наблюдение сохраняют; для другого меняют среду. Где-то достаточно обменяться результатами, где-то нужен совместный прибор. Совпадение нескольких решений создаёт действующую кооперацию без общей оценки всего будущего.</w:t>
      </w:r>
    </w:p>
    <w:p>
      <w:pPr>
        <w:pStyle w:val="Normal"/>
      </w:pPr>
      <w:r>
        <w:rPr/>
        <w:t xml:space="preserve">Но крупнейшее новое предприятие устроено иначе. Его энергетика, транспорт и приборы будут служить нескольким поколениям исследований. Стороны не могут сейчас перечислить все будущие вопросы и заранее раздать каждому своё окно. Если любой неописанный случай снова потребует согласия двух сетей, каждая получит право остановить работу другой в самый дорогой момент.</w:t>
      </w:r>
    </w:p>
    <w:p>
      <w:pPr>
        <w:pStyle w:val="Normal"/>
      </w:pPr>
      <w:r>
        <w:rPr/>
        <w:t xml:space="preserve">Федерация с раздельными программами остаётся возможной. Она сохранит независимость и обойдётся дороже: придётся дублировать часть средств и принять задержки. Общая программа обещает больше, но требует согласовать способ принимать ещё неизвестные решения.</w:t>
      </w:r>
    </w:p>
    <w:p>
      <w:pPr>
        <w:pStyle w:val="Normal"/>
      </w:pPr>
      <w:r>
        <w:rPr/>
        <w:t xml:space="preserve">Теперь предмет торга — тот, кто будет выбирать после того, как нынешний договор перестанет знать ответ.</w:t>
      </w:r>
    </w:p>
    <w:p>
      <w:pPr>
        <w:pStyle w:val="Heading1"/>
      </w:pPr>
      <w:r>
        <w:rPr/>
        <w:t xml:space="preserve">Примечания</w:t>
      </w:r>
    </w:p>
    <w:p>
      <w:pPr>
        <w:pStyle w:val="Note"/>
      </w:pPr>
      <w:bookmarkStart w:id="1" w:name="Note1"/>
      <w:r>
        <w:rPr/>
        <w:t xml:space="preserve">1. </w:t>
      </w:r>
      <w:r>
        <w:rPr/>
        <w:t xml:space="preserve">Станислав Лем. </w:t>
      </w:r>
      <w:r>
        <w:rPr>
          <w:i/>
        </w:rPr>
        <w:t xml:space="preserve">Сумма технологии</w:t>
      </w:r>
      <w:r>
        <w:rPr/>
        <w:t xml:space="preserve">, глава 4, «О морали гомеостатов»; русское издание 2018 года. Использован авторский вопрос о целях саморегулирующегося предприятия в обсуждении модели Бира. Редакторское примечание о государстве и исторические утверждения вокруг него не служат основаниями этой главы.</w:t>
      </w:r>
      <w:bookmarkEnd w:id="1"/>
    </w:p>
    <w:sectPr>
      <w:footerReference w:type="default" r:id="footer"/>
      <w:pgSz w:w="11906" w:h="16838"/>
      <w:pgMar w:top="1276" w:right="1361" w:bottom="1276" w:left="1361" w:header="567" w:footer="567" w:gutter="0"/>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name w:val="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s>
</file>